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ДОГОВОР УПРАВЛЕНИЯ МНОГОКВАРТИРНЫМ ДОМОМ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г. Калининград                                                                                            "__" __________ 20__ г.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ind w:left="0" w:right="0" w:firstLine="617"/>
        <w:jc w:val="both"/>
        <w:rPr/>
      </w:pPr>
      <w:r>
        <w:rPr/>
        <w:t>Общество с ограниченной ответственностью «Управдом», именуемое в дальнейшем «Управляющая организация», в лице Генерального директора Глазунова Алексея Анатольевича, действующего на основании Устава, с одной стороны и  ___________________    ___________________________________________________________________ № __________ в многоквартирном доме №___________ по адресу:  г. Калининград, ул. __________________ на основании ___________________________________________________________________, подтверждающей (го) право__________________________________ от_________________ г., именуемый в дальнейшем «Собственник», именуемые в дальнейшем совместно «Стороны», заключили настоящий Договор об управлении многоквартирным жилым домом.</w:t>
      </w:r>
    </w:p>
    <w:p>
      <w:pPr>
        <w:pStyle w:val="Normal"/>
        <w:bidi w:val="0"/>
        <w:ind w:left="0" w:right="0" w:firstLine="617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1. Общие положения</w:t>
      </w:r>
    </w:p>
    <w:p>
      <w:pPr>
        <w:pStyle w:val="Normal"/>
        <w:bidi w:val="0"/>
        <w:ind w:left="0" w:right="0" w:hanging="0"/>
        <w:jc w:val="center"/>
        <w:rPr/>
      </w:pPr>
      <w:r>
        <w:rPr/>
      </w:r>
    </w:p>
    <w:p>
      <w:pPr>
        <w:pStyle w:val="Normal"/>
        <w:numPr>
          <w:ilvl w:val="1"/>
          <w:numId w:val="2"/>
        </w:numPr>
        <w:bidi w:val="0"/>
        <w:ind w:left="0" w:right="0" w:firstLine="617"/>
        <w:jc w:val="both"/>
        <w:rPr/>
      </w:pPr>
      <w:r>
        <w:rPr/>
        <w:t>Условия настоящего договора являются одинаковыми для всех собственников помещений в Многоквартирном доме.</w:t>
      </w:r>
    </w:p>
    <w:p>
      <w:pPr>
        <w:pStyle w:val="Normal"/>
        <w:numPr>
          <w:ilvl w:val="1"/>
          <w:numId w:val="2"/>
        </w:numPr>
        <w:bidi w:val="0"/>
        <w:ind w:left="0" w:right="0" w:firstLine="617"/>
        <w:jc w:val="both"/>
        <w:rPr/>
      </w:pPr>
      <w:r>
        <w:rPr/>
        <w:t>Высшим органом управления МКД является общее Собрание Собственников помещений в многоквартирном доме.</w:t>
      </w:r>
    </w:p>
    <w:p>
      <w:pPr>
        <w:pStyle w:val="Normal"/>
        <w:bidi w:val="0"/>
        <w:ind w:left="0" w:right="0" w:firstLine="617"/>
        <w:jc w:val="both"/>
        <w:rPr/>
      </w:pPr>
      <w:r>
        <w:rPr/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действующего законодательства Российской Федерации.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  <w:t xml:space="preserve">2. Предмет Договора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ind w:left="0" w:right="0" w:firstLine="667"/>
        <w:jc w:val="both"/>
        <w:rPr/>
      </w:pPr>
      <w:r>
        <w:rPr/>
        <w:t>2.1. Цель настоящего Договора является обеспечение благоприятных условий проживания граждан, надлежащего содержания общего имущества в Многоквартирном доме (далее по тексту — МКД), инженерного оборудования и придомовой территории многоквартирного дома, а также организация предоставления коммунальных услуг собственникам помещений и иным гражданам, проживающим в многоквартирном доме.</w:t>
      </w:r>
    </w:p>
    <w:p>
      <w:pPr>
        <w:pStyle w:val="Normal"/>
        <w:bidi w:val="0"/>
        <w:ind w:left="0" w:right="0" w:firstLine="667"/>
        <w:jc w:val="both"/>
        <w:rPr/>
      </w:pPr>
      <w:r>
        <w:rPr/>
        <w:t xml:space="preserve">2.2. Управляющая организация по заданию Собственника обязуется оказывать услуги и выполнять работы по надлежащему управлению многоквартирным домом, содержанию и текущему ремонту общего имущества в многоквартирном доме №_____ по адресу: г.Калининград, ул. _______________________,  организовать предоставление коммунальных услуг  Собственнику (а также членам семьи собственника, нанимателям и членам их семей, арендаторам, иным законным пользователям помещений), осуществлять иную направленную на достижение целей управления Многоквартирным домом деятельность. </w:t>
      </w:r>
    </w:p>
    <w:p>
      <w:pPr>
        <w:pStyle w:val="Normal"/>
        <w:bidi w:val="0"/>
        <w:ind w:left="0" w:right="0" w:firstLine="667"/>
        <w:jc w:val="both"/>
        <w:rPr/>
      </w:pPr>
      <w:r>
        <w:rPr/>
        <w:t>Выполнение капитального ремонта общего имущества МКД не является предметом настоящего договора. Все решения, связанные с выполнением капитального ремонта МКД решаются в соответствии с положениями Жилищного кодекса РФ и иных нормативных актов РФ.</w:t>
      </w:r>
    </w:p>
    <w:p>
      <w:pPr>
        <w:pStyle w:val="Normal"/>
        <w:bidi w:val="0"/>
        <w:ind w:left="0" w:right="0" w:firstLine="667"/>
        <w:jc w:val="both"/>
        <w:rPr/>
      </w:pPr>
      <w:r>
        <w:rPr/>
        <w:t>2.3. Перечень и стоимость работ и услуг по техническому обслуживанию и ремонту общего имущества, состав общего имущества в многоквартирном доме, в отношении которого осуществляется управление, указаны соответственно в Приложении № 1 и Приложении № 2  к настоящему Договору.</w:t>
      </w:r>
    </w:p>
    <w:p>
      <w:pPr>
        <w:pStyle w:val="Normal"/>
        <w:bidi w:val="0"/>
        <w:ind w:left="0" w:right="0" w:firstLine="667"/>
        <w:jc w:val="left"/>
        <w:rPr/>
      </w:pPr>
      <w:r>
        <w:rPr/>
      </w:r>
    </w:p>
    <w:p>
      <w:pPr>
        <w:pStyle w:val="Normal"/>
        <w:bidi w:val="0"/>
        <w:ind w:left="0" w:right="0" w:firstLine="833"/>
        <w:jc w:val="center"/>
        <w:rPr/>
      </w:pPr>
      <w:r>
        <w:rPr/>
        <w:t>3. Права и обязанности Сторон</w:t>
      </w:r>
    </w:p>
    <w:p>
      <w:pPr>
        <w:pStyle w:val="Normal"/>
        <w:bidi w:val="0"/>
        <w:ind w:left="0" w:right="0" w:firstLine="833"/>
        <w:jc w:val="center"/>
        <w:rPr/>
      </w:pPr>
      <w:r>
        <w:rPr/>
      </w:r>
    </w:p>
    <w:p>
      <w:pPr>
        <w:pStyle w:val="Normal"/>
        <w:bidi w:val="0"/>
        <w:ind w:left="0" w:right="0" w:firstLine="700"/>
        <w:jc w:val="both"/>
        <w:rPr/>
      </w:pPr>
      <w:r>
        <w:rPr/>
        <w:t>3.1. Управляющая организация обязана:</w:t>
      </w:r>
    </w:p>
    <w:p>
      <w:pPr>
        <w:pStyle w:val="Normal"/>
        <w:bidi w:val="0"/>
        <w:ind w:left="0" w:right="0" w:firstLine="700"/>
        <w:jc w:val="both"/>
        <w:rPr/>
      </w:pPr>
      <w:r>
        <w:rPr/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законодательством;</w:t>
      </w:r>
    </w:p>
    <w:p>
      <w:pPr>
        <w:pStyle w:val="Normal"/>
        <w:bidi w:val="0"/>
        <w:ind w:left="0" w:right="0" w:firstLine="700"/>
        <w:jc w:val="both"/>
        <w:rPr/>
      </w:pPr>
      <w:r>
        <w:rPr/>
        <w:t>3.1.2. оказывать услуги по управлению, содержанию и выполнять работы по текущему ремонту общего имущества в многоквартирном доме, согласно перечня работ и услуг, указанных в Приложении №1 к настоящему Договору;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организовать предоставление коммунальных услуг Собственникам помещений, а также иным законным пользователям помещениями Собственника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объеме: а) холодное, горячее водоснабжение; б) водоотведение; в)электроснабжение; г)газоснабжение. Для этого заключать договоры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учет их потребления;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выполнять работы и оказывать услуги по содержанию и текущему ремонту общего имущества в многоквартирном доме от имени и за счет Собственника самостоятельно в полном объёме, либо путём заключение договоров с обслуживающими организациями на отдельные виды работ и услуг по содержанию и текущему ремонту;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проводить проверку технического состояния общего имущества в многоквартирном доме;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предоставлять иные дополнительные услуги, предусмотренные решением общего собрания собственников помещений в многоквартирном доме и финансируемые собственниками дополнительно;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производить расчетно-кассовое обслуживание для приема от Собственника платы за содержание и текущий ремонт общего имущества, а также платы за управление многоквартирным домом, коммунальные и другие услуги, любым, не противоречащим действующему законодательству, способом. 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законных пользователей помещениями Собственника;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законными пользователями принадлежащих Собственнику помещений, в сроки, установленные законодательством и настоящим Договором, путём заключения договора с ООО «Городская аварийная служба».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вести и хранить документацию (базы данных) в соответствии с перечнем, указанным в акте приема-передачи дома, вносить в техническую документацию изменения, отражающие состояние дома, в соответствии с результатами проводимых осмотров;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рассматривать предложения, заявления и жалобы Собственника, вести их учет, принимать меры, необходимые для устранения указанных в них обоснованных недостатков в установленные сроки, вести учет устранения указанных недостатков. Не позднее 30 календарных дней со дня получения письменного заявления информировать заявителя о решении, принятом по заявленному вопросу,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информировать Собственника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течение одного рабочего дня с момента обнаружения таких недостатков путем размещения соответствующей информации на информационных стендах дома, за исключением случаев возникновения аварийных ситуаций;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обеспечить по требованию Собственника и иных лиц, действующих по распоряжению Собственника (при надлежащем оформлении предоставленных полномочий) или несущих с Собственником солидарную ответственность за помещение, выдачу в день приема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 (при отсутствии задолженности перед управляющей организацией);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 xml:space="preserve">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приборов; 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согласовать с Собственником время доступа в помещение не менее чем за один день до начала проведения работ или направить ему письменное уведомление о необходимости проведении работ внутри помещения Собственника;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направлять Собственнику при необходимости предложения о проведении капитального ремонта общего имущества в Многоквартирном доме;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по требованию Собственника (его нанимателей и арендаторов) производить сверку расчетов платы за управление многоквартирным домом, содержание и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 путем размещения на доске объявлений дома;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информировать собственника об изменении размеров установленных платежей, стоимости коммунальных услуг, о сроках и продолжительности отключений и ограничений для проведения планово-профилактических и капитальных работ путем размещения соответствующей информации на досках объявления дома;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не распространять конфиденциальную информацию, касающуюся Собственника иным лицам, без письменного разрешения Собственника помещения или наличия иного законного основания;</w:t>
      </w:r>
    </w:p>
    <w:p>
      <w:pPr>
        <w:pStyle w:val="Normal"/>
        <w:numPr>
          <w:ilvl w:val="2"/>
          <w:numId w:val="3"/>
        </w:numPr>
        <w:bidi w:val="0"/>
        <w:ind w:left="0" w:right="0" w:firstLine="700"/>
        <w:jc w:val="both"/>
        <w:rPr/>
      </w:pPr>
      <w:r>
        <w:rPr/>
        <w:t>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Договору;</w:t>
      </w:r>
    </w:p>
    <w:p>
      <w:pPr>
        <w:pStyle w:val="Normal"/>
        <w:bidi w:val="0"/>
        <w:ind w:left="0" w:right="0" w:firstLine="700"/>
        <w:jc w:val="both"/>
        <w:rPr/>
      </w:pPr>
      <w:r>
        <w:rPr/>
      </w:r>
    </w:p>
    <w:p>
      <w:pPr>
        <w:pStyle w:val="Normal"/>
        <w:numPr>
          <w:ilvl w:val="1"/>
          <w:numId w:val="4"/>
        </w:numPr>
        <w:bidi w:val="0"/>
        <w:ind w:left="0" w:right="0" w:firstLine="700"/>
        <w:jc w:val="both"/>
        <w:rPr/>
      </w:pPr>
      <w:r>
        <w:rPr/>
        <w:t>Управляющая организация вправе: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самостоятельно определять порядок и способ выполнения своих обязательств по настоящему Договору;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принимать участие в общих собраниях Собственников помещений Многоквартирного дома;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оказывать услуги, производить работы по Договору самостоятельно, так и с привлечением третьих лиц (исполнителей). Платежи физических и юридических лиц, принимаемых управляющей организацией в счет оплаты коммунальных и дополнительных услуг, являются целевыми платежами и перечисляются поставщикам услуг по принадлежности по мере их поступления;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требовать своевременного внесение платы за потребленные жилищные и коммунальные услуги;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взыскивать с должников сумму долга по оплате за жилищно-коммунальные услуги, неустойки (штрафов, пеней) и ущерба, нанесенного несвоевременной и (или) неполной оплатой, в порядке, установленном действующим законодательством;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 xml:space="preserve">осуществлять проверку правильности снятия потребителем показаний индивидуальных приборов учета, их исправности, а также целостности на них пломб с заблаговременным уведомлением собственника о проведении проверки. Но не чаще 1 раза в шесть месяцев; 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ежегодно, не позднее двух месяцев до окончания срока действия договора управления </w:t>
      </w:r>
      <w:r>
        <w:rPr>
          <w:b w:val="false"/>
          <w:bCs w:val="false"/>
          <w:i w:val="false"/>
          <w:iCs w:val="false"/>
          <w:lang w:val="ru-RU"/>
        </w:rPr>
        <w:t>под</w:t>
      </w:r>
      <w:r>
        <w:rPr>
          <w:b w:val="false"/>
          <w:bCs w:val="false"/>
          <w:i w:val="false"/>
          <w:iCs w:val="false"/>
        </w:rPr>
        <w:t>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многоквартирного дома на основании перечня работ и услуг по управлению многоквартирным домом,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(квартир/ нежилых помещений);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 xml:space="preserve">не чаще чем один раз в год изменять размер платы (проводить индексацию размера платы) за содержание и ремонт общего имущества многоквартирного дома без дополнительного согласия и проведения общего собрания собственников с учётом изменения уровня инфляции </w:t>
      </w:r>
      <w:r>
        <w:rPr>
          <w:lang w:val="ru-RU"/>
        </w:rPr>
        <w:t>в соответствии с уровнем потребительских цен на жилищно-коммунальные услуги в форме базового</w:t>
      </w:r>
      <w:r>
        <w:rPr/>
        <w:t xml:space="preserve">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цен», который опубликован на официальном сайте Правительства Калининградской области;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заключать необходимые договоры (с третьими лицами) для обеспечения расчетов оплаты за оказанные по настоящему договору услуги;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приостанавливать или ограничивать подачу потребления  электроэнергии и газа в случаях предусмотренных законодательством и Договором, а также в случаях задолженности по оплате услуг более чем за два месяца, уведомив об этом Заказчика за 10 календарных дней;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осуществлять иные права, предусмотренные Жилищным Кодексом РФ, и принятыми в соответствии с ним Федеральными законами, иными нормативно-правовыми актами РФ и настоящим Договором.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информировать надзорные и контролирующие органы о несанкционированном переустройстве и перепланировки помещений, общего имущества, а так же об использовании их не по назначению, информировать правоохранительные органы об административных правонарушениях;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при возникновении аварийной ситуации немедленно, без предварительного уведомления Собственника, отключить инженерные сети до устранения аварийной ситуации (локализация аварии в течение суток, полное устранение аварии до 5 суток);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в аварийных ситуациях (дефекты на трубопроводах систем холодного водоснабжения, водоотведения, газоснабжения,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производить осмотры технического состояния инженерного оборудования в помещении Собственника для выполнения необходимых ремонтных работ, поставив последнего за 3 (три) календарных дня в известность о дате и времени осмотра, а при ликвидации аварий - в любое время;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на время проведения ремонтных работ собственниками помещений многоквартирного дома установить контейнеры для вывоза крупногабаритного груза и организовать его вывоз за дополнительную оплату данной услуги;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требовать от Собственника полного возмещения убытков, возникших по вине Собственника или членов его семьи;</w:t>
      </w:r>
    </w:p>
    <w:p>
      <w:pPr>
        <w:pStyle w:val="Normal"/>
        <w:numPr>
          <w:ilvl w:val="2"/>
          <w:numId w:val="5"/>
        </w:numPr>
        <w:bidi w:val="0"/>
        <w:ind w:left="0" w:right="0" w:firstLine="700"/>
        <w:jc w:val="both"/>
        <w:rPr/>
      </w:pPr>
      <w:r>
        <w:rPr/>
        <w:t>в соответствии с ч. 2 ст. 44 ЖК РФ передавать во временное (возмездное) пользование часть общего имущества многоквартирного дома с целью предоставления собственникам данного многоквартирного дома (включая, но не ограничиваясь) дополнительных услуг:  внутридомовой автоматики, телефонной связи, телевидения, интернет, а также размещения рекламных и иных конструкций в установленном законом порядке.</w:t>
      </w:r>
    </w:p>
    <w:p>
      <w:pPr>
        <w:pStyle w:val="Normal"/>
        <w:bidi w:val="0"/>
        <w:ind w:left="0" w:right="0" w:firstLine="750"/>
        <w:jc w:val="both"/>
        <w:rPr/>
      </w:pPr>
      <w:r>
        <w:rPr/>
        <w:t xml:space="preserve">3.3. Собственник обязан: 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использовать принадлежащее ему помещение по его назначению;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бережно относиться к общему имуществу МКД, его инженерному оборудованию, придомовой территории;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передать Управляющей компании полномочия по управлению многоквартирным домом, предусмотренные настоящим Договором;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вносить плату за содержание, текущий ремонт, коммунальные и прочие услуги, установленные по решению собственников помещений многоквартирного дома, принятые в соответствии с законодательством, в порядке и сроки предусмотренные Договором. Обязанность по оплате за помещение и коммунальные услуги возникает с момента подписания Акта приема-передачи помещения;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своевременно производить оплату вывоза крупногабаритного мусора согласно п. 3.2.18 настоящего Договора;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принимать участие на общих собраниях собственников помещений;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соблюдать правила пожарной безопасности при пользовании электрическими, электромеханическими, газовыми и другими приборами;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в случае приобретения электробытовых приборов высокой мощностью 5 и более кВт согласовывать с Управляющей компанией возможность их установки в помещении;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 в случае возникновения аварийных ситуаций и для обеспечения доступа для снятия показаний индивидуальных приборов учета, установленных в квартире.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соблюдать Правила пользования жилыми помещениями, содержания жилых домов и придомовой территории. Не производить перенос и иные изменения инженерных сетей;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 не допускать производства в помещении работ или совершения других действий, приводящих к порче общего имущества многоквартирного дома; не использовать пассажирские лифты для транспортировки строительных материалов и отходов без упаковки; не создавать повышенного шума в жилых помещениях и местах общего пользования; информировать Управляющую организацию о проведении работ по ремонту, согласовывать  в установленном законом порядке  переустройство и перепланировку помещений; не нарушать тишину и покой (граждан) с 22.00 до 8.00 час. (при производстве ремонтных работ с 19.00 до 8.00 час.) в соответствии со ст.16 Кодекса Калининградской области об административных правонарушениях;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предоставлять Управляющей организации в течение трех рабочих дней сведения: о заключенных договорах найма (аренды), о смене ответственного нанимателя или арендатора;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(собственники жилых помещений);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при возникновении аварийных ситуаций - в любое время;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>выбрасывать строительный мусор в строго отведенный для него мусорные контейнеры;</w:t>
      </w:r>
    </w:p>
    <w:p>
      <w:pPr>
        <w:pStyle w:val="Normal"/>
        <w:numPr>
          <w:ilvl w:val="2"/>
          <w:numId w:val="6"/>
        </w:numPr>
        <w:bidi w:val="0"/>
        <w:ind w:left="0" w:right="0" w:firstLine="717"/>
        <w:jc w:val="both"/>
        <w:rPr/>
      </w:pPr>
      <w:r>
        <w:rPr/>
        <w:t xml:space="preserve">сообщать Управляющей организации о выявленных неисправностях общего имущества в многоквартирном доме.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1"/>
          <w:numId w:val="7"/>
        </w:numPr>
        <w:bidi w:val="0"/>
        <w:ind w:left="0" w:right="0" w:firstLine="750"/>
        <w:jc w:val="left"/>
        <w:rPr/>
      </w:pPr>
      <w:r>
        <w:rPr/>
        <w:t>Собственник имеет право: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>
          <w:lang w:val="ru-RU"/>
        </w:rPr>
        <w:t>о</w:t>
      </w:r>
      <w:r>
        <w:rPr/>
        <w:t>существлять контроль над выполнением Управляющей организацией ее обязательств по настоящему Договору</w:t>
      </w:r>
      <w:r>
        <w:rPr>
          <w:lang w:val="en-US"/>
        </w:rPr>
        <w:t>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>
          <w:lang w:val="ru-RU"/>
        </w:rPr>
      </w:pPr>
      <w:r>
        <w:rPr>
          <w:lang w:val="ru-RU"/>
        </w:rPr>
        <w:t>требовать от Управляющей организации исполнения своих обязательств по настоящему Договору в пределах предоставленных полномочий;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>
          <w:lang w:val="ru-RU"/>
        </w:rPr>
      </w:pPr>
      <w:r>
        <w:rPr>
          <w:lang w:val="ru-RU"/>
        </w:rPr>
        <w:t>получать от Управляющей организации информацию об объёмах и качестве услуг, условиях их предоставления, изменении размера и порядка их оплаты;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/>
        <w:t>получать от управляющей организации сведения о состоянии расчётов по оплате жилья и коммунальных услуг;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/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 и на условиях, установленном Правилами предоставления коммунальных услуг гражданам, утвержденными Правительством Российской Федерации;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/>
        <w:t>знакомиться с ежегодным отчётом Управляющей организации о выполнении последней настоящего Договора за истекший календарный год не ране чем в течение первого квартала, следующего за истекшим годом действия Договора;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/>
        <w:t>поручать вносить платежи по настоящему Договору нанимателю/арендатору данного помещения в случае сдачи помещения внаем/аренду, при условии уведомления Управляющей организации в соответствии с условиями настоящего Договора;</w:t>
      </w:r>
    </w:p>
    <w:p>
      <w:pPr>
        <w:pStyle w:val="Normal"/>
        <w:numPr>
          <w:ilvl w:val="2"/>
          <w:numId w:val="8"/>
        </w:numPr>
        <w:bidi w:val="0"/>
        <w:ind w:left="0" w:right="0" w:firstLine="750"/>
        <w:jc w:val="both"/>
        <w:rPr/>
      </w:pPr>
      <w:r>
        <w:rPr/>
        <w:t>осуществлять иные права, предусмотренные ЖК РФ и принятыми в соответствии с ним другими федеральными законами иными нормативно-правовыми актами РФ.</w:t>
      </w:r>
    </w:p>
    <w:p>
      <w:pPr>
        <w:pStyle w:val="Normal"/>
        <w:numPr>
          <w:ilvl w:val="2"/>
          <w:numId w:val="9"/>
        </w:numPr>
        <w:bidi w:val="0"/>
        <w:ind w:left="0" w:right="0" w:firstLine="783"/>
        <w:jc w:val="both"/>
        <w:rPr/>
      </w:pPr>
      <w:r>
        <w:rPr/>
        <w:t>Собственник не вправе:</w:t>
      </w:r>
    </w:p>
    <w:p>
      <w:pPr>
        <w:pStyle w:val="Normal"/>
        <w:numPr>
          <w:ilvl w:val="1"/>
          <w:numId w:val="10"/>
        </w:numPr>
        <w:bidi w:val="0"/>
        <w:ind w:left="0" w:right="0" w:firstLine="767"/>
        <w:jc w:val="both"/>
        <w:rPr/>
      </w:pPr>
      <w:r>
        <w:rPr/>
        <w:t>производить работы на инженерных сетях дома, относящихся к общему имуществу дома, без согласования с Управляющей организацией;</w:t>
      </w:r>
    </w:p>
    <w:p>
      <w:pPr>
        <w:pStyle w:val="Normal"/>
        <w:numPr>
          <w:ilvl w:val="1"/>
          <w:numId w:val="10"/>
        </w:numPr>
        <w:bidi w:val="0"/>
        <w:ind w:left="0" w:right="0" w:firstLine="767"/>
        <w:jc w:val="both"/>
        <w:rPr/>
      </w:pPr>
      <w:r>
        <w:rPr/>
        <w:t xml:space="preserve"> </w:t>
      </w:r>
      <w:r>
        <w:rPr/>
        <w:t>нарушать имеющиеся схемы поставки коммунальных услуг.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</w:r>
    </w:p>
    <w:p>
      <w:pPr>
        <w:pStyle w:val="Normal"/>
        <w:bidi w:val="0"/>
        <w:ind w:left="0" w:right="0" w:firstLine="817"/>
        <w:jc w:val="center"/>
        <w:rPr/>
      </w:pPr>
      <w:r>
        <w:rPr/>
        <w:t>5. Цена Договора и порядок расчетов</w:t>
      </w:r>
    </w:p>
    <w:p>
      <w:pPr>
        <w:pStyle w:val="Normal"/>
        <w:bidi w:val="0"/>
        <w:ind w:left="0" w:right="0" w:firstLine="817"/>
        <w:jc w:val="center"/>
        <w:rPr/>
      </w:pPr>
      <w:r>
        <w:rPr/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Цена Договора и размер платы за управление многоквартирным домом, содержание и текущий ремонт общего имущества, оплату коммунальных услуг устанавливается в соответствии с долей Собственника в праве собственности на общее имущество многоквартирного дома.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Цена настоящего Договора на момент его подписания определяется: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  <w:t>- стоимостью работ и услуг по управлению многоквартирным домом;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  <w:t>- стоимостью услуг и работ по содержанию и текущему ремонту общего имущества;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  <w:t>- стоимостью коммунальных ресурсов, установленных в соответствии с действующим законодательством;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  <w:t>- стоимостью  дополнительных услуг.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местного самоуправления города Калининграда в порядке, установленном Правительством Российской Федерации.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с учетом нормативов потребления коммунальных ресурсов, установленных в соответствии с нормативными актами, принятыми в установленном законом порядке.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Начисление оплаты за коммунальные услуги производится поставщиками услуг или Управляющей организацией в соответствии с требованиями Правил предоставления коммунальных услуг, утвержденных Постановлением Правительством РФ. Плата за коммунальные услуги не включает в себя вознаграждение Управляющей организации (ст. 154 ЖК РФ). Приобретение Управляющей организацией коммунальных ресурсов и предоставление коммунальных услуг гражданам производится по тарифу, утвержденному в установленном законом порядке, то есть в распоряжении Управляющей организации после расчетов с ресурсосберегающей организацией не остается какой-либо прибыли, ее доходы в целях налогообложения равны расходам.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Размер платы за управление многоквартирным домом, содержание и текущий ремонт общего имущества рассчитывается соразмерно доле занимаемого помещения, исходя из общей площади занимаемого помещения, умноженной на тариф (размер платы за 1 кв.м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организации (п. 7 ст. 156 ЖК РФ).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Размер платы за управление многоквартирным домом, содержание и текущий ремонт принимается на срок не менее, чем на один год на общем собрании собственников помещений.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Индексация указанного в настоящем Договоре размера платы за содержание и ремонт общего имущества многоквартирного дома осуществляется один раз в год без проведения общего собрания собственников помещений с учётом изменения уровня инфляции в соответствии с уровнем потребительских цен на жилищно-коммунальные услуги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Размер платы за все виды услуг в доме устанавливается по тарифам, одинаковым для всех собственников жилых и нежилых помещений.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Плата за жилищно-коммунальные услуги вносится на основании платежных документов, предоставляемых исполнителем не позднее 15-го числа месяца, следующего за истекшим месяцем, за который производится оплата.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При неполучении платёжного документа, ошибке в начислении платежей Собственник обязан незамедлительно обратиться в Управляющую компанию.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Неиспользование Собственником (Нанимателем) помещения не является основанием невнесения платы за жилищно-коммунальные услуги.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Перечень выполняемых Управляющей компанией услуг и работ указан в Приложении № 1 к настоящему Договору.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Калининграда.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Проведение капитального ремонта общего имущества в многоквартирном доме не предусмотрено обязанностями Управляющей организацией по настоящему Договору и осуществляется в порядке, установленным действующим законодательством.</w:t>
      </w:r>
    </w:p>
    <w:p>
      <w:pPr>
        <w:pStyle w:val="Normal"/>
        <w:numPr>
          <w:ilvl w:val="1"/>
          <w:numId w:val="11"/>
        </w:numPr>
        <w:bidi w:val="0"/>
        <w:ind w:left="0" w:right="0" w:firstLine="817"/>
        <w:jc w:val="both"/>
        <w:rPr/>
      </w:pPr>
      <w:r>
        <w:rPr/>
        <w:t>Дополнительные услуги оказываются Управляющей организацией за отдельную плату по взаимному соглашению Сторон.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center"/>
        <w:rPr/>
      </w:pPr>
      <w:r>
        <w:rPr/>
        <w:t>6. Ответственность Сторон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center"/>
        <w:rPr/>
      </w:pPr>
      <w:r>
        <w:rPr/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В случае несвоевременного и (или) неполного внесения платы за услуги и работы по управлению многоквартирным домом, содержанию и текущему ремонту общего имущества многоквартирного дома, а также за коммунальные услуги, Собственник обязан уплатить Управляющей организации пени в размере и в порядке, установленных ч. 14 ст. 155 Жилищного кодекса Российской Федерации.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В случае уклонения Собственником от оплаты в течение более чем трёх месяцев Управляющая организация вправе после письменного уведомления Собственника прекратить предоставление коммунальных услуг в порядке, установленном законодательством РФ.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Собственник/Наниматель виновный в порче общего имущества и помещений многоквартирного дома, допустивший самовольное переустройство и перепланировку жилого помещения, несёт ответственность в соответствии с действующим законодательством РФ.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Собственник/Наниматель, не обеспечивший допуск должностных лиц Управляющей организации или специалистов организаций, имеющих право на проведение работ на системах электро-, тепло-, водоснабжения, канализации для устранения аварий и осмотра инженерного оборудования, профилактического осмотра и  ремонтных работ, несёт ответственность за ущерб, наступивший в следствии подобных действий.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>Если Собственник/Наниматель не обеспечит допуск должностных лиц Управляющей организации для контрольных проверок показаний проборов учёта, а так же не предоставит показания приборов учёта начисления платы производится Управляющей организацией согласно действующего законодательства РФ.</w:t>
      </w:r>
    </w:p>
    <w:p>
      <w:pPr>
        <w:pStyle w:val="Normal"/>
        <w:numPr>
          <w:ilvl w:val="1"/>
          <w:numId w:val="12"/>
        </w:numPr>
        <w:bidi w:val="0"/>
        <w:ind w:left="0" w:right="0" w:firstLine="873"/>
        <w:jc w:val="both"/>
        <w:rPr/>
      </w:pPr>
      <w:r>
        <w:rPr/>
        <w:t xml:space="preserve">Управляющая организация не несёт ответственности за причиненный ущерб в случае возникновения его в результате наличия строительных недостатков в период действия гарантийных обязательств застройщика. При обнаружении таких дефектов Управляющая организация уведомляет Собственника и Застройщика в течение 3 дней с момента обнаружении дефекта, а также выдает Акт о наличии строительных недостатков.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  <w:t>7. Прочие условия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Все споры, возникшие при исполнении настоящего Договора или в связи с ним, разрешаются Сторонами в досудебном порядке путём направления претензий по почте, личной передачи или по электронной почте.</w:t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В случае, если Стороны не придут к соглашению путём переговоров, все споры (разногласия), возникшие из настоящего Договора или в связи с ним, либо вытекающие из него, в том числе касающиеся его исполнения, нарушения его условий, прекращения или его действительности, подлежат рассмотрению в судебно порядке в соответствии с действующим законодательством РФ.</w:t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Приложения, изменения и дополнения к настоящему Договору оформляются в письменной форме, подписываются сторонами и являются неотъемлемой частью настоящего Договора.</w:t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Взаимоотношения Сторон, не урегулированные настоящим Договором, регламентируются действующим законодательством РФ.</w:t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Условия настоящего Договора являются одинаковыми для всех собственников помещений в многоквартирном доме.</w:t>
      </w:r>
    </w:p>
    <w:p>
      <w:pPr>
        <w:pStyle w:val="Normal"/>
        <w:numPr>
          <w:ilvl w:val="1"/>
          <w:numId w:val="13"/>
        </w:numPr>
        <w:bidi w:val="0"/>
        <w:ind w:left="0" w:right="0" w:firstLine="867"/>
        <w:jc w:val="both"/>
        <w:rPr/>
      </w:pPr>
      <w:r>
        <w:rPr/>
        <w:t>Настоящим Собственник в соответствии с п. 3 статьи 3 Федерального закона от 27.07.2006 г. № 152-ФЗ «О персональных данных» даёт свое согласие Управляющей организации на обработку своих персональных данных, необходимую для целей Договора. 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 Согласие дано на все время действия Договора при этом все представленные Собственником персональные данные являются полными и точными и для их подтверждения последний представляет соответствующие документы (по мере изменения таких данных). Собственник дает свое согласие Управляющей организации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настоящего Договора. Собственник дает свое согласие Управляющей организации в случае невыполнения последним денежного обязательства по настоящему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многоквартирного дома или в почтовых ящиках многоквартирного дома. Собственник ознакомлен(-а)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своих персональных данных (невозможность исполнения Договора и другое). Управляющая организация несет ответственность за обработку персональных данных Собственника, обрабатываемых в информационной системе/информационных систем с использованием  средств автоматизации в рамках настоящего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информации», и др. нормативными правовыми документами по вопросам использования и защиты информационных ресурсов, содержащих персональные данные.</w:t>
      </w:r>
    </w:p>
    <w:p>
      <w:pPr>
        <w:pStyle w:val="Normal"/>
        <w:bidi w:val="0"/>
        <w:jc w:val="center"/>
        <w:rPr/>
      </w:pPr>
      <w:r>
        <w:rPr/>
        <w:t>8. Форс-мажор</w:t>
      </w:r>
    </w:p>
    <w:p>
      <w:pPr>
        <w:pStyle w:val="Normal"/>
        <w:numPr>
          <w:ilvl w:val="1"/>
          <w:numId w:val="14"/>
        </w:numPr>
        <w:bidi w:val="0"/>
        <w:ind w:left="0" w:right="0" w:firstLine="900"/>
        <w:jc w:val="both"/>
        <w:rPr/>
      </w:pPr>
      <w:r>
        <w:rPr/>
        <w:t>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>
      <w:pPr>
        <w:pStyle w:val="Normal"/>
        <w:numPr>
          <w:ilvl w:val="1"/>
          <w:numId w:val="14"/>
        </w:numPr>
        <w:bidi w:val="0"/>
        <w:ind w:left="0" w:right="0" w:firstLine="900"/>
        <w:jc w:val="both"/>
        <w:rPr/>
      </w:pPr>
      <w:r>
        <w:rPr/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>
      <w:pPr>
        <w:pStyle w:val="Normal"/>
        <w:numPr>
          <w:ilvl w:val="1"/>
          <w:numId w:val="14"/>
        </w:numPr>
        <w:bidi w:val="0"/>
        <w:ind w:left="0" w:right="0" w:firstLine="900"/>
        <w:jc w:val="both"/>
        <w:rPr/>
      </w:pPr>
      <w:r>
        <w:rPr/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таких обстоятельств, препятствующих выполнению этих обязательств.</w:t>
      </w:r>
    </w:p>
    <w:p>
      <w:pPr>
        <w:pStyle w:val="Normal"/>
        <w:bidi w:val="0"/>
        <w:jc w:val="center"/>
        <w:rPr/>
      </w:pPr>
      <w:r>
        <w:rPr/>
        <w:t>9. Срок действия Договора и порядок его расторжения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numPr>
          <w:ilvl w:val="1"/>
          <w:numId w:val="15"/>
        </w:numPr>
        <w:bidi w:val="0"/>
        <w:ind w:left="0" w:right="0" w:firstLine="917"/>
        <w:jc w:val="both"/>
        <w:rPr/>
      </w:pPr>
      <w:r>
        <w:rPr/>
        <w:t>Настоящий Договор вступает в силу с момента его подписания сторонами и действует в течение одного года.</w:t>
      </w:r>
    </w:p>
    <w:p>
      <w:pPr>
        <w:pStyle w:val="Normal"/>
        <w:numPr>
          <w:ilvl w:val="1"/>
          <w:numId w:val="15"/>
        </w:numPr>
        <w:bidi w:val="0"/>
        <w:ind w:left="0" w:right="0" w:firstLine="917"/>
        <w:jc w:val="both"/>
        <w:rPr/>
      </w:pPr>
      <w:r>
        <w:rPr/>
        <w:t>Изменение и расторжение настоящего Договора осуществляется в порядке, предусмотренном действующим законодательством РФ.</w:t>
      </w:r>
    </w:p>
    <w:p>
      <w:pPr>
        <w:pStyle w:val="Normal"/>
        <w:numPr>
          <w:ilvl w:val="1"/>
          <w:numId w:val="15"/>
        </w:numPr>
        <w:bidi w:val="0"/>
        <w:ind w:left="0" w:right="0" w:firstLine="917"/>
        <w:jc w:val="both"/>
        <w:rPr/>
      </w:pPr>
      <w:r>
        <w:rPr/>
        <w:t>Настоящий Договор считается продлённым на тех же условиях и на тот же срок, если за один месяц до окончании срока его действия ни одна из сторон Договора не заявит о его расторжении. Все приложения к настоящему Договору являются его неотъемлемой частью.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center"/>
        <w:rPr/>
      </w:pPr>
      <w:r>
        <w:rPr/>
        <w:t>11. Реквизиты сторон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9"/>
        <w:gridCol w:w="4539"/>
      </w:tblGrid>
      <w:tr>
        <w:trPr/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zxx"/>
              </w:rPr>
            </w:pPr>
            <w:r>
              <w:rPr>
                <w:rFonts w:eastAsia="Times New Roman" w:cs="Times New Roman"/>
                <w:sz w:val="28"/>
                <w:szCs w:val="28"/>
                <w:lang w:val="zxx"/>
              </w:rPr>
              <w:t>ООО" УПРАВДОМ"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val="zxx"/>
              </w:rPr>
            </w:pPr>
            <w:r>
              <w:rPr>
                <w:rFonts w:eastAsia="Times New Roman" w:cs="Times New Roman"/>
                <w:sz w:val="21"/>
                <w:szCs w:val="21"/>
                <w:lang w:val="zxx"/>
              </w:rPr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ФИО________________________________</w:t>
            </w:r>
          </w:p>
        </w:tc>
      </w:tr>
      <w:tr>
        <w:trPr/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236022 </w:t>
            </w:r>
            <w:r>
              <w:rPr>
                <w:sz w:val="24"/>
                <w:szCs w:val="24"/>
              </w:rPr>
              <w:t>Калининград, Улица Кирова, д.1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ИНН 3904072413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КПП 390401001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КФ МОРСКОЙ БАНК (ОАО)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г. Калининград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Р/С 40702810800070007933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К/С 30101810500000000894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  <w:t>БИК 042748894</w:t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zxx"/>
              </w:rPr>
            </w:pPr>
            <w:r>
              <w:rPr>
                <w:rFonts w:eastAsia="Times New Roman" w:cs="Times New Roman"/>
                <w:sz w:val="24"/>
                <w:szCs w:val="24"/>
                <w:lang w:val="zxx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-142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Генеральный директор __________А.А. Глазунов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left"/>
              <w:rPr/>
            </w:pPr>
            <w:r>
              <w:rPr/>
              <w:t>паспорт: серия _______ №__________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выдан: ______________________________ ________________________________________________________________________ ____________________________________ ____________________________________ адрес регистрации: ___________________ ____________________________________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________________/ __________________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1080" w:right="0" w:hanging="0"/>
        <w:jc w:val="left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p>
      <w:pPr>
        <w:pStyle w:val="Normal"/>
        <w:bidi w:val="0"/>
        <w:ind w:left="0" w:right="0" w:firstLine="883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1084</TotalTime>
  <Application>LibreOffice/6.3.1.2$Windows_X86_64 LibreOffice_project/b79626edf0065ac373bd1df5c28bd630b4424273</Application>
  <Pages>10</Pages>
  <Words>3983</Words>
  <CharactersWithSpaces>33364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2019-08-27T12:33:19Z</dcterms:created>
  <dc:creator/>
  <dc:description/>
  <dc:language>ru-RU</dc:language>
  <cp:lastModifiedBy/>
  <cp:lastPrinted>2019-08-30T14:33:14Z</cp:lastPrinted>
  <dcterms:modified xsi:type="dcterms:W3CDTF">2019-09-04T15:32:07Z</dcterms:modified>
  <cp:revision>40</cp:revision>
  <dc:subject/>
  <dc:title/>
</cp:coreProperties>
</file>